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4A" w:rsidRDefault="00791C4A" w:rsidP="00791C4A">
      <w:pPr>
        <w:jc w:val="both"/>
        <w:rPr>
          <w:rFonts w:ascii="Arial" w:hAnsi="Arial"/>
          <w:color w:val="505050"/>
          <w:sz w:val="18"/>
        </w:rPr>
      </w:pPr>
      <w:bookmarkStart w:id="0" w:name="_GoBack"/>
      <w:r>
        <w:rPr>
          <w:rFonts w:ascii="Arial" w:hAnsi="Arial"/>
          <w:b/>
          <w:bCs/>
          <w:sz w:val="32"/>
          <w:szCs w:val="32"/>
        </w:rPr>
        <w:t>FARMACEVTSKE OBLIKE ZA OKO</w:t>
      </w:r>
    </w:p>
    <w:bookmarkEnd w:id="0"/>
    <w:p w:rsidR="00791C4A" w:rsidRDefault="00791C4A" w:rsidP="00791C4A">
      <w:pPr>
        <w:jc w:val="both"/>
        <w:rPr>
          <w:rFonts w:ascii="Arial" w:hAnsi="Arial"/>
          <w:color w:val="505050"/>
          <w:sz w:val="18"/>
        </w:rPr>
      </w:pPr>
    </w:p>
    <w:p w:rsidR="00791C4A" w:rsidRDefault="00791C4A" w:rsidP="00791C4A">
      <w:pPr>
        <w:jc w:val="both"/>
        <w:rPr>
          <w:rFonts w:ascii="Arial" w:hAnsi="Arial"/>
          <w:color w:val="505050"/>
          <w:sz w:val="18"/>
        </w:rPr>
      </w:pPr>
    </w:p>
    <w:p w:rsidR="00791C4A" w:rsidRDefault="00791C4A" w:rsidP="00791C4A">
      <w:pPr>
        <w:pStyle w:val="Telobesedila"/>
        <w:spacing w:after="0"/>
        <w:jc w:val="both"/>
        <w:rPr>
          <w:rFonts w:ascii="Arial" w:hAnsi="Arial"/>
          <w:color w:val="505050"/>
        </w:rPr>
      </w:pPr>
      <w:r>
        <w:rPr>
          <w:rFonts w:ascii="Arial" w:hAnsi="Arial"/>
          <w:color w:val="505050"/>
        </w:rPr>
        <w:t>Za zdravljenje očesnih bolezni najpogosteje uporabljamo kapljice ali mazila za oko. Zaradi uporabe na očesni sluznici morajo biti te farmacevtske oblike sterilne.</w:t>
      </w:r>
    </w:p>
    <w:p w:rsidR="00791C4A" w:rsidRDefault="00791C4A" w:rsidP="00791C4A">
      <w:pPr>
        <w:pStyle w:val="Telobesedila"/>
        <w:spacing w:after="0"/>
        <w:jc w:val="both"/>
        <w:rPr>
          <w:rFonts w:ascii="Arial" w:hAnsi="Arial"/>
          <w:color w:val="505050"/>
        </w:rPr>
      </w:pPr>
    </w:p>
    <w:p w:rsidR="00791C4A" w:rsidRDefault="00791C4A" w:rsidP="00791C4A">
      <w:pPr>
        <w:pStyle w:val="Telobesedila"/>
        <w:spacing w:after="0"/>
        <w:jc w:val="both"/>
        <w:rPr>
          <w:rFonts w:ascii="Arial" w:hAnsi="Arial"/>
          <w:color w:val="505050"/>
        </w:rPr>
      </w:pPr>
      <w:r>
        <w:rPr>
          <w:rFonts w:ascii="Arial" w:hAnsi="Arial"/>
          <w:b/>
          <w:bCs/>
          <w:color w:val="505050"/>
          <w:u w:val="single"/>
        </w:rPr>
        <w:t>KAPLJICE IN MAZILA ZA OKO</w:t>
      </w:r>
    </w:p>
    <w:p w:rsidR="00791C4A" w:rsidRDefault="00791C4A" w:rsidP="00791C4A">
      <w:pPr>
        <w:pStyle w:val="Telobesedila"/>
        <w:spacing w:after="0"/>
        <w:jc w:val="both"/>
        <w:rPr>
          <w:rFonts w:ascii="Arial" w:hAnsi="Arial"/>
          <w:color w:val="505050"/>
        </w:rPr>
      </w:pPr>
    </w:p>
    <w:p w:rsidR="00791C4A" w:rsidRDefault="00791C4A" w:rsidP="00791C4A">
      <w:pPr>
        <w:pStyle w:val="Telobesedila"/>
        <w:spacing w:after="0"/>
        <w:jc w:val="both"/>
        <w:rPr>
          <w:rFonts w:ascii="Arial" w:hAnsi="Arial"/>
          <w:color w:val="505050"/>
        </w:rPr>
      </w:pPr>
      <w:r>
        <w:rPr>
          <w:rFonts w:ascii="Arial" w:hAnsi="Arial"/>
          <w:color w:val="505050"/>
          <w:u w:val="single"/>
        </w:rPr>
        <w:t>Terapija</w:t>
      </w:r>
      <w:r>
        <w:rPr>
          <w:rFonts w:ascii="Arial" w:hAnsi="Arial"/>
          <w:color w:val="505050"/>
        </w:rPr>
        <w:t>:</w:t>
      </w:r>
    </w:p>
    <w:p w:rsidR="00791C4A" w:rsidRDefault="00791C4A" w:rsidP="00791C4A">
      <w:pPr>
        <w:pStyle w:val="Telobesedila"/>
        <w:numPr>
          <w:ilvl w:val="0"/>
          <w:numId w:val="3"/>
        </w:numPr>
        <w:spacing w:after="0"/>
        <w:jc w:val="both"/>
        <w:rPr>
          <w:rFonts w:ascii="Arial" w:hAnsi="Arial"/>
          <w:color w:val="505050"/>
        </w:rPr>
      </w:pPr>
      <w:r>
        <w:rPr>
          <w:rFonts w:ascii="Arial" w:hAnsi="Arial"/>
          <w:color w:val="505050"/>
        </w:rPr>
        <w:t>zdravljenje vnetij očesa (bakterijska, virusna)</w:t>
      </w:r>
    </w:p>
    <w:p w:rsidR="00791C4A" w:rsidRDefault="00791C4A" w:rsidP="00791C4A">
      <w:pPr>
        <w:pStyle w:val="Telobesedila"/>
        <w:numPr>
          <w:ilvl w:val="0"/>
          <w:numId w:val="3"/>
        </w:numPr>
        <w:spacing w:after="0"/>
        <w:jc w:val="both"/>
        <w:rPr>
          <w:rFonts w:ascii="Arial" w:hAnsi="Arial"/>
          <w:color w:val="505050"/>
        </w:rPr>
      </w:pPr>
      <w:r>
        <w:rPr>
          <w:rFonts w:ascii="Arial" w:hAnsi="Arial"/>
          <w:color w:val="505050"/>
        </w:rPr>
        <w:t>zdravljenje previsokega očesnega pritiska</w:t>
      </w:r>
    </w:p>
    <w:p w:rsidR="00791C4A" w:rsidRDefault="00791C4A" w:rsidP="00791C4A">
      <w:pPr>
        <w:pStyle w:val="Telobesedila"/>
        <w:numPr>
          <w:ilvl w:val="0"/>
          <w:numId w:val="3"/>
        </w:numPr>
        <w:spacing w:after="0"/>
        <w:jc w:val="both"/>
        <w:rPr>
          <w:rFonts w:ascii="Arial" w:hAnsi="Arial"/>
          <w:color w:val="505050"/>
        </w:rPr>
      </w:pPr>
      <w:r>
        <w:rPr>
          <w:rFonts w:ascii="Arial" w:hAnsi="Arial"/>
          <w:color w:val="505050"/>
        </w:rPr>
        <w:t>vlaženje suhega očesa</w:t>
      </w:r>
    </w:p>
    <w:p w:rsidR="00791C4A" w:rsidRDefault="00791C4A" w:rsidP="00791C4A">
      <w:pPr>
        <w:pStyle w:val="Telobesedila"/>
        <w:numPr>
          <w:ilvl w:val="0"/>
          <w:numId w:val="3"/>
        </w:numPr>
        <w:spacing w:after="0"/>
        <w:jc w:val="both"/>
        <w:rPr>
          <w:rFonts w:ascii="Arial" w:hAnsi="Arial"/>
          <w:color w:val="505050"/>
        </w:rPr>
      </w:pPr>
      <w:r>
        <w:rPr>
          <w:rFonts w:ascii="Arial" w:hAnsi="Arial"/>
          <w:color w:val="505050"/>
        </w:rPr>
        <w:t>zdravljenje očesnih edemov</w:t>
      </w:r>
    </w:p>
    <w:p w:rsidR="00791C4A" w:rsidRDefault="00791C4A" w:rsidP="00791C4A">
      <w:pPr>
        <w:pStyle w:val="Telobesedila"/>
        <w:numPr>
          <w:ilvl w:val="0"/>
          <w:numId w:val="3"/>
        </w:numPr>
        <w:spacing w:after="0"/>
        <w:jc w:val="both"/>
        <w:rPr>
          <w:rFonts w:ascii="Arial" w:hAnsi="Arial"/>
          <w:color w:val="505050"/>
        </w:rPr>
      </w:pPr>
      <w:r>
        <w:rPr>
          <w:rFonts w:ascii="Arial" w:hAnsi="Arial"/>
          <w:color w:val="505050"/>
        </w:rPr>
        <w:t>alergije</w:t>
      </w:r>
    </w:p>
    <w:p w:rsidR="00791C4A" w:rsidRDefault="00791C4A" w:rsidP="00791C4A">
      <w:pPr>
        <w:pStyle w:val="Telobesedila"/>
        <w:spacing w:after="0"/>
        <w:jc w:val="both"/>
        <w:rPr>
          <w:rFonts w:ascii="Arial" w:hAnsi="Arial"/>
          <w:color w:val="505050"/>
        </w:rPr>
      </w:pPr>
    </w:p>
    <w:p w:rsidR="00791C4A" w:rsidRDefault="00791C4A" w:rsidP="00791C4A">
      <w:pPr>
        <w:pStyle w:val="Telobesedila"/>
        <w:spacing w:after="0"/>
        <w:jc w:val="both"/>
        <w:rPr>
          <w:rFonts w:ascii="Arial" w:hAnsi="Arial"/>
          <w:color w:val="505050"/>
        </w:rPr>
      </w:pPr>
      <w:r>
        <w:rPr>
          <w:rFonts w:ascii="Arial" w:hAnsi="Arial"/>
          <w:color w:val="505050"/>
          <w:u w:val="single"/>
        </w:rPr>
        <w:t>Pravilna uporaba:</w:t>
      </w:r>
    </w:p>
    <w:p w:rsidR="00791C4A" w:rsidRDefault="00791C4A" w:rsidP="00791C4A">
      <w:pPr>
        <w:pStyle w:val="Telobesedila"/>
        <w:numPr>
          <w:ilvl w:val="0"/>
          <w:numId w:val="1"/>
        </w:numPr>
        <w:spacing w:after="0"/>
        <w:jc w:val="both"/>
        <w:rPr>
          <w:rFonts w:ascii="Arial" w:hAnsi="Arial"/>
          <w:color w:val="505050"/>
        </w:rPr>
      </w:pPr>
      <w:r>
        <w:rPr>
          <w:rFonts w:ascii="Arial" w:hAnsi="Arial"/>
          <w:color w:val="505050"/>
        </w:rPr>
        <w:t>umijemo si roke</w:t>
      </w:r>
    </w:p>
    <w:p w:rsidR="00791C4A" w:rsidRDefault="00791C4A" w:rsidP="00791C4A">
      <w:pPr>
        <w:pStyle w:val="Telobesedila"/>
        <w:numPr>
          <w:ilvl w:val="0"/>
          <w:numId w:val="1"/>
        </w:numPr>
        <w:spacing w:after="0"/>
        <w:jc w:val="both"/>
        <w:rPr>
          <w:rFonts w:ascii="Arial" w:hAnsi="Arial"/>
          <w:color w:val="505050"/>
        </w:rPr>
      </w:pPr>
      <w:r>
        <w:rPr>
          <w:rFonts w:ascii="Arial" w:hAnsi="Arial"/>
          <w:color w:val="505050"/>
        </w:rPr>
        <w:t>nekatere kapljice je potrebno pred uporabo pretresti</w:t>
      </w:r>
    </w:p>
    <w:p w:rsidR="00791C4A" w:rsidRDefault="00791C4A" w:rsidP="00791C4A">
      <w:pPr>
        <w:pStyle w:val="Telobesedila"/>
        <w:numPr>
          <w:ilvl w:val="0"/>
          <w:numId w:val="1"/>
        </w:numPr>
        <w:spacing w:after="0"/>
        <w:jc w:val="both"/>
        <w:rPr>
          <w:rFonts w:ascii="Arial" w:hAnsi="Arial"/>
          <w:color w:val="505050"/>
        </w:rPr>
      </w:pPr>
      <w:r>
        <w:rPr>
          <w:rFonts w:ascii="Arial" w:hAnsi="Arial"/>
          <w:color w:val="505050"/>
        </w:rPr>
        <w:t>glavo nagnemo nazaj, rahlo potegnemo spodnjo veko navzdol, da nastane žepek in pogledamo navzgor</w:t>
      </w:r>
    </w:p>
    <w:p w:rsidR="00791C4A" w:rsidRDefault="00791C4A" w:rsidP="00791C4A">
      <w:pPr>
        <w:pStyle w:val="Telobesedila"/>
        <w:numPr>
          <w:ilvl w:val="0"/>
          <w:numId w:val="1"/>
        </w:numPr>
        <w:spacing w:after="0"/>
        <w:jc w:val="both"/>
        <w:rPr>
          <w:rFonts w:ascii="Arial" w:hAnsi="Arial"/>
          <w:color w:val="505050"/>
        </w:rPr>
      </w:pPr>
      <w:r>
        <w:rPr>
          <w:rFonts w:ascii="Arial" w:hAnsi="Arial"/>
          <w:color w:val="505050"/>
        </w:rPr>
        <w:t>v očesni žepek kanemo 1 kapljico oz. iztisnemo 1 cm mazila</w:t>
      </w:r>
    </w:p>
    <w:p w:rsidR="00791C4A" w:rsidRDefault="00791C4A" w:rsidP="00791C4A">
      <w:pPr>
        <w:pStyle w:val="Telobesedila"/>
        <w:numPr>
          <w:ilvl w:val="0"/>
          <w:numId w:val="1"/>
        </w:numPr>
        <w:spacing w:after="0"/>
        <w:jc w:val="both"/>
        <w:rPr>
          <w:rFonts w:ascii="Arial" w:hAnsi="Arial"/>
          <w:color w:val="505050"/>
        </w:rPr>
      </w:pPr>
      <w:r>
        <w:rPr>
          <w:rFonts w:ascii="Arial" w:hAnsi="Arial"/>
          <w:color w:val="505050"/>
        </w:rPr>
        <w:t>oko počasi zapremo za minuto ali dve, da se zdravilo porazdeli po očesu</w:t>
      </w:r>
    </w:p>
    <w:p w:rsidR="00791C4A" w:rsidRDefault="00791C4A" w:rsidP="00791C4A">
      <w:pPr>
        <w:pStyle w:val="Telobesedila"/>
        <w:numPr>
          <w:ilvl w:val="0"/>
          <w:numId w:val="1"/>
        </w:numPr>
        <w:spacing w:after="0"/>
        <w:jc w:val="both"/>
        <w:rPr>
          <w:rFonts w:ascii="Arial" w:hAnsi="Arial"/>
          <w:color w:val="505050"/>
        </w:rPr>
      </w:pPr>
      <w:r>
        <w:rPr>
          <w:rFonts w:ascii="Arial" w:hAnsi="Arial"/>
          <w:color w:val="505050"/>
        </w:rPr>
        <w:t xml:space="preserve">s konico prsta nežno pritisnemo na koren nosu ob notranji strani zaprtega očesa (s tem </w:t>
      </w:r>
      <w:r w:rsidRPr="00ED0AC5">
        <w:rPr>
          <w:rFonts w:ascii="Arial" w:hAnsi="Arial"/>
        </w:rPr>
        <w:t>preprečimo absorpcijo zdravila v kri)</w:t>
      </w:r>
    </w:p>
    <w:p w:rsidR="00791C4A" w:rsidRDefault="00791C4A" w:rsidP="00791C4A">
      <w:pPr>
        <w:pStyle w:val="Telobesedila"/>
        <w:numPr>
          <w:ilvl w:val="0"/>
          <w:numId w:val="1"/>
        </w:numPr>
        <w:spacing w:after="0"/>
        <w:jc w:val="both"/>
        <w:rPr>
          <w:rFonts w:ascii="Arial" w:hAnsi="Arial"/>
          <w:color w:val="505050"/>
        </w:rPr>
      </w:pPr>
      <w:r>
        <w:rPr>
          <w:rFonts w:ascii="Arial" w:hAnsi="Arial"/>
          <w:color w:val="505050"/>
        </w:rPr>
        <w:t>dobro zapremo kapalko oz. tubo</w:t>
      </w:r>
    </w:p>
    <w:p w:rsidR="00791C4A" w:rsidRDefault="00791C4A" w:rsidP="00791C4A">
      <w:pPr>
        <w:pStyle w:val="Telobesedila"/>
        <w:numPr>
          <w:ilvl w:val="0"/>
          <w:numId w:val="1"/>
        </w:numPr>
        <w:spacing w:after="0"/>
        <w:jc w:val="both"/>
        <w:rPr>
          <w:rFonts w:ascii="Arial" w:hAnsi="Arial"/>
          <w:color w:val="505050"/>
        </w:rPr>
      </w:pPr>
      <w:r>
        <w:rPr>
          <w:rFonts w:ascii="Arial" w:hAnsi="Arial"/>
          <w:color w:val="505050"/>
        </w:rPr>
        <w:t>umijemo si roke</w:t>
      </w:r>
    </w:p>
    <w:p w:rsidR="00791C4A" w:rsidRDefault="00791C4A" w:rsidP="00791C4A">
      <w:pPr>
        <w:pStyle w:val="Telobesedila"/>
        <w:spacing w:after="0"/>
        <w:jc w:val="both"/>
        <w:rPr>
          <w:rFonts w:ascii="Arial" w:hAnsi="Arial"/>
          <w:color w:val="505050"/>
        </w:rPr>
      </w:pPr>
    </w:p>
    <w:p w:rsidR="00791C4A" w:rsidRDefault="00791C4A" w:rsidP="00791C4A">
      <w:pPr>
        <w:pStyle w:val="Telobesedila"/>
        <w:spacing w:after="0"/>
        <w:jc w:val="both"/>
        <w:rPr>
          <w:rFonts w:ascii="Arial" w:hAnsi="Arial"/>
          <w:color w:val="505050"/>
        </w:rPr>
      </w:pPr>
      <w:r>
        <w:rPr>
          <w:rFonts w:ascii="Arial" w:hAnsi="Arial"/>
          <w:color w:val="505050"/>
          <w:u w:val="single"/>
        </w:rPr>
        <w:t>Uporabni nasveti:</w:t>
      </w:r>
    </w:p>
    <w:p w:rsidR="00791C4A" w:rsidRDefault="00791C4A" w:rsidP="00791C4A">
      <w:pPr>
        <w:pStyle w:val="Telobesedila"/>
        <w:numPr>
          <w:ilvl w:val="0"/>
          <w:numId w:val="2"/>
        </w:numPr>
        <w:spacing w:after="0"/>
        <w:jc w:val="both"/>
        <w:rPr>
          <w:rFonts w:ascii="Arial" w:hAnsi="Arial"/>
          <w:color w:val="505050"/>
        </w:rPr>
      </w:pPr>
      <w:r>
        <w:rPr>
          <w:rFonts w:ascii="Arial" w:hAnsi="Arial"/>
          <w:color w:val="505050"/>
        </w:rPr>
        <w:t>Po nanosu mazila  in nekaterih kapljic je lahko vid nekaj časa moten.</w:t>
      </w:r>
    </w:p>
    <w:p w:rsidR="00791C4A" w:rsidRDefault="00791C4A" w:rsidP="00791C4A">
      <w:pPr>
        <w:pStyle w:val="Telobesedila"/>
        <w:numPr>
          <w:ilvl w:val="0"/>
          <w:numId w:val="2"/>
        </w:numPr>
        <w:spacing w:after="0"/>
        <w:jc w:val="both"/>
        <w:rPr>
          <w:rFonts w:ascii="Arial" w:hAnsi="Arial"/>
          <w:color w:val="505050"/>
        </w:rPr>
      </w:pPr>
      <w:r>
        <w:rPr>
          <w:rFonts w:ascii="Arial" w:hAnsi="Arial"/>
          <w:color w:val="505050"/>
        </w:rPr>
        <w:t>Pazimo da se s kapalko ne dotaknemo očesa, kože ali drugih površin, ker lahko poškodujemo oko oziroma okužimo kapljice ali mazilo.</w:t>
      </w:r>
    </w:p>
    <w:p w:rsidR="00791C4A" w:rsidRDefault="00791C4A" w:rsidP="00791C4A">
      <w:pPr>
        <w:pStyle w:val="Telobesedila"/>
        <w:numPr>
          <w:ilvl w:val="0"/>
          <w:numId w:val="2"/>
        </w:numPr>
        <w:spacing w:after="0"/>
        <w:jc w:val="both"/>
        <w:rPr>
          <w:rFonts w:ascii="Arial" w:hAnsi="Arial"/>
          <w:color w:val="505050"/>
        </w:rPr>
      </w:pPr>
      <w:r>
        <w:rPr>
          <w:rFonts w:ascii="Arial" w:hAnsi="Arial"/>
          <w:color w:val="505050"/>
        </w:rPr>
        <w:t>Če imamo za zdravljenje predpisanih več vrst kapljic za oko, počakamo med prvimi in drugimi približno 10 minut, da kapljic sproti ne izplaknemo.</w:t>
      </w:r>
    </w:p>
    <w:p w:rsidR="00791C4A" w:rsidRDefault="00791C4A" w:rsidP="00791C4A">
      <w:pPr>
        <w:pStyle w:val="Telobesedila"/>
        <w:numPr>
          <w:ilvl w:val="0"/>
          <w:numId w:val="2"/>
        </w:numPr>
        <w:spacing w:after="0"/>
        <w:jc w:val="both"/>
        <w:rPr>
          <w:rFonts w:ascii="Arial" w:hAnsi="Arial"/>
          <w:color w:val="505050"/>
        </w:rPr>
      </w:pPr>
      <w:r>
        <w:rPr>
          <w:rFonts w:ascii="Arial" w:hAnsi="Arial"/>
          <w:color w:val="505050"/>
        </w:rPr>
        <w:t>Če si moramo hkrati nakapati več različnih vrst kapljic, zaporedje ni pomembno. Pozorni moramo biti le na to, da vlažilne kapljice za suho oko nakapamo zadnje po vrsti, zato da se njihov vlažilni učinek ohrani čim dlje časa.</w:t>
      </w:r>
    </w:p>
    <w:p w:rsidR="00791C4A" w:rsidRDefault="00791C4A" w:rsidP="00791C4A">
      <w:pPr>
        <w:pStyle w:val="Telobesedila"/>
        <w:numPr>
          <w:ilvl w:val="0"/>
          <w:numId w:val="2"/>
        </w:numPr>
        <w:spacing w:after="0"/>
        <w:jc w:val="both"/>
        <w:rPr>
          <w:rFonts w:ascii="Arial" w:hAnsi="Arial"/>
          <w:color w:val="505050"/>
        </w:rPr>
      </w:pPr>
      <w:r>
        <w:rPr>
          <w:rFonts w:ascii="Arial" w:hAnsi="Arial"/>
          <w:color w:val="505050"/>
        </w:rPr>
        <w:t>Če se hkrati zdravimo s kapljicami in mazilom, potem najprej uporabimo kapljice, čez 10 minut pa še mazilo.</w:t>
      </w:r>
    </w:p>
    <w:p w:rsidR="00791C4A" w:rsidRDefault="00791C4A" w:rsidP="00791C4A">
      <w:pPr>
        <w:pStyle w:val="Telobesedila"/>
        <w:numPr>
          <w:ilvl w:val="0"/>
          <w:numId w:val="2"/>
        </w:numPr>
        <w:spacing w:after="0"/>
        <w:jc w:val="both"/>
        <w:rPr>
          <w:rFonts w:ascii="Arial" w:hAnsi="Arial"/>
          <w:color w:val="575757"/>
        </w:rPr>
      </w:pPr>
      <w:r>
        <w:rPr>
          <w:rFonts w:ascii="Arial" w:hAnsi="Arial"/>
          <w:color w:val="505050"/>
        </w:rPr>
        <w:t>Po odprtju originalne embalaže imajo kapljice in mazila omejen rok uporabe. Najpogosteje so uporabne 4 tedne po prvem odprtju.</w:t>
      </w:r>
    </w:p>
    <w:p w:rsidR="00791C4A" w:rsidRDefault="00791C4A" w:rsidP="00791C4A">
      <w:pPr>
        <w:pStyle w:val="Telobesedila"/>
        <w:numPr>
          <w:ilvl w:val="0"/>
          <w:numId w:val="2"/>
        </w:numPr>
        <w:spacing w:after="0"/>
        <w:jc w:val="both"/>
        <w:rPr>
          <w:rFonts w:ascii="Arial" w:hAnsi="Arial"/>
          <w:color w:val="505050"/>
        </w:rPr>
      </w:pPr>
      <w:r>
        <w:rPr>
          <w:rFonts w:ascii="Arial" w:hAnsi="Arial"/>
          <w:color w:val="575757"/>
        </w:rPr>
        <w:t>Zaradi možnega prenosa okužbe so zdravila za oko namenjena le enemu uporabniku. Iz istega razloga jih tudi ne smemo istočasno uporabljati še za nos ali uho.</w:t>
      </w:r>
    </w:p>
    <w:p w:rsidR="00791C4A" w:rsidRDefault="00791C4A" w:rsidP="00791C4A">
      <w:pPr>
        <w:pStyle w:val="Telobesedila"/>
        <w:numPr>
          <w:ilvl w:val="0"/>
          <w:numId w:val="2"/>
        </w:numPr>
        <w:spacing w:after="0"/>
        <w:jc w:val="both"/>
        <w:rPr>
          <w:rFonts w:ascii="Arial" w:hAnsi="Arial"/>
          <w:color w:val="505050"/>
        </w:rPr>
      </w:pPr>
      <w:r>
        <w:rPr>
          <w:rFonts w:ascii="Arial" w:hAnsi="Arial"/>
          <w:color w:val="505050"/>
        </w:rPr>
        <w:t xml:space="preserve">Pred </w:t>
      </w:r>
      <w:proofErr w:type="spellStart"/>
      <w:r>
        <w:rPr>
          <w:rFonts w:ascii="Arial" w:hAnsi="Arial"/>
          <w:color w:val="505050"/>
        </w:rPr>
        <w:t>vkapanjem</w:t>
      </w:r>
      <w:proofErr w:type="spellEnd"/>
      <w:r>
        <w:rPr>
          <w:rFonts w:ascii="Arial" w:hAnsi="Arial"/>
          <w:color w:val="505050"/>
        </w:rPr>
        <w:t xml:space="preserve"> večine kapljic je potrebno kontaktne leče odstraniti. Ponovno jih lahko vstavimo 20 minut po aplikaciji. V primeru okužbe očesa med zdravljenjem  ne uporabljamo kontaktnih leč. </w:t>
      </w:r>
    </w:p>
    <w:p w:rsidR="0074290B" w:rsidRDefault="0074290B"/>
    <w:sectPr w:rsidR="00742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B"/>
    <w:multiLevelType w:val="multilevel"/>
    <w:tmpl w:val="0000000B"/>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4A"/>
    <w:rsid w:val="0074290B"/>
    <w:rsid w:val="00791C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F80ED-10DC-4D86-BC85-BD8D6A3D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1C4A"/>
    <w:pPr>
      <w:suppressAutoHyphens/>
      <w:spacing w:after="0" w:line="240" w:lineRule="auto"/>
    </w:pPr>
    <w:rPr>
      <w:rFonts w:ascii="Times New Roman" w:eastAsia="SimSun" w:hAnsi="Times New Roman" w:cs="Mangal"/>
      <w:kern w:val="1"/>
      <w:sz w:val="24"/>
      <w:szCs w:val="24"/>
      <w:lang w:eastAsia="hi-I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91C4A"/>
    <w:pPr>
      <w:spacing w:after="120"/>
    </w:pPr>
  </w:style>
  <w:style w:type="character" w:customStyle="1" w:styleId="TelobesedilaZnak">
    <w:name w:val="Telo besedila Znak"/>
    <w:basedOn w:val="Privzetapisavaodstavka"/>
    <w:link w:val="Telobesedila"/>
    <w:rsid w:val="00791C4A"/>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Farmako</dc:creator>
  <cp:keywords/>
  <dc:description/>
  <cp:lastModifiedBy>Farmako</cp:lastModifiedBy>
  <cp:revision>1</cp:revision>
  <dcterms:created xsi:type="dcterms:W3CDTF">2018-12-28T17:46:00Z</dcterms:created>
  <dcterms:modified xsi:type="dcterms:W3CDTF">2018-12-28T17:47:00Z</dcterms:modified>
</cp:coreProperties>
</file>